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35E9" w:rsidRDefault="005835E9" w:rsidP="005835E9">
      <w:pPr>
        <w:pStyle w:val="Heading2"/>
        <w:jc w:val="both"/>
        <w:rPr>
          <w:rFonts w:ascii="Times New Roman" w:hAnsi="Times New Roman"/>
          <w:b/>
          <w:sz w:val="24"/>
          <w:szCs w:val="24"/>
          <w:u w:val="single"/>
          <w:lang w:val="it-IT"/>
        </w:rPr>
      </w:pPr>
      <w:r>
        <w:rPr>
          <w:rFonts w:ascii="Times New Roman" w:hAnsi="Times New Roman"/>
          <w:b/>
          <w:sz w:val="24"/>
          <w:szCs w:val="24"/>
          <w:u w:val="single"/>
          <w:lang w:val="it-IT"/>
        </w:rPr>
        <w:t>NOTA 2</w:t>
      </w:r>
    </w:p>
    <w:p w:rsidR="005835E9" w:rsidRPr="0050260C" w:rsidRDefault="005835E9" w:rsidP="005835E9">
      <w:pPr>
        <w:rPr>
          <w:lang w:val="it-IT"/>
        </w:rPr>
      </w:pPr>
    </w:p>
    <w:p w:rsidR="005835E9" w:rsidRDefault="005835E9" w:rsidP="005835E9">
      <w:pPr>
        <w:pStyle w:val="Heading2"/>
        <w:jc w:val="both"/>
        <w:rPr>
          <w:rFonts w:ascii="Times New Roman" w:hAnsi="Times New Roman"/>
          <w:b/>
          <w:sz w:val="24"/>
          <w:szCs w:val="24"/>
          <w:u w:val="single"/>
          <w:lang w:val="fr-FR"/>
        </w:rPr>
      </w:pPr>
    </w:p>
    <w:p w:rsidR="005835E9" w:rsidRDefault="005835E9" w:rsidP="005835E9">
      <w:pPr>
        <w:pStyle w:val="Heading2"/>
        <w:jc w:val="both"/>
        <w:rPr>
          <w:rFonts w:ascii="Times New Roman" w:hAnsi="Times New Roman"/>
          <w:b/>
          <w:sz w:val="24"/>
          <w:szCs w:val="24"/>
          <w:u w:val="single"/>
          <w:lang w:val="fr-FR"/>
        </w:rPr>
      </w:pPr>
      <w:r w:rsidRPr="00FF5F0B">
        <w:rPr>
          <w:rFonts w:ascii="Times New Roman" w:hAnsi="Times New Roman"/>
          <w:b/>
          <w:sz w:val="24"/>
          <w:szCs w:val="24"/>
          <w:u w:val="single"/>
          <w:lang w:val="fr-FR"/>
        </w:rPr>
        <w:t>PROVIZIOANE PENTRU RISCURI SI CHELTUIELI</w:t>
      </w:r>
    </w:p>
    <w:p w:rsidR="005835E9" w:rsidRDefault="005835E9" w:rsidP="005835E9">
      <w:pPr>
        <w:rPr>
          <w:lang w:val="fr-FR"/>
        </w:rPr>
      </w:pPr>
    </w:p>
    <w:p w:rsidR="005835E9" w:rsidRPr="0050260C" w:rsidRDefault="005835E9" w:rsidP="005835E9">
      <w:pPr>
        <w:rPr>
          <w:lang w:val="fr-FR"/>
        </w:rPr>
      </w:pPr>
    </w:p>
    <w:p w:rsidR="005835E9" w:rsidRPr="0050260C" w:rsidRDefault="005835E9" w:rsidP="005835E9">
      <w:pPr>
        <w:pStyle w:val="BodyText"/>
        <w:rPr>
          <w:rFonts w:cs="Arial"/>
          <w:sz w:val="22"/>
          <w:szCs w:val="22"/>
          <w:lang w:val="fr-FR"/>
        </w:rPr>
      </w:pPr>
    </w:p>
    <w:p w:rsidR="005835E9" w:rsidRDefault="005835E9" w:rsidP="005835E9">
      <w:pPr>
        <w:pStyle w:val="BodyText"/>
        <w:rPr>
          <w:rFonts w:cs="Arial"/>
          <w:b w:val="0"/>
          <w:sz w:val="22"/>
          <w:szCs w:val="22"/>
        </w:rPr>
      </w:pPr>
      <w:r>
        <w:rPr>
          <w:rFonts w:cs="Arial"/>
          <w:b w:val="0"/>
          <w:sz w:val="22"/>
          <w:szCs w:val="22"/>
        </w:rPr>
        <w:tab/>
      </w:r>
      <w:r w:rsidRPr="007B5935">
        <w:rPr>
          <w:rFonts w:cs="Arial"/>
          <w:b w:val="0"/>
          <w:sz w:val="22"/>
          <w:szCs w:val="22"/>
          <w:lang w:val="fr-FR"/>
        </w:rPr>
        <w:t>Provizioane</w:t>
      </w:r>
      <w:r>
        <w:rPr>
          <w:rFonts w:cs="Arial"/>
          <w:b w:val="0"/>
          <w:sz w:val="22"/>
          <w:szCs w:val="22"/>
          <w:lang w:val="fr-FR"/>
        </w:rPr>
        <w:t>le</w:t>
      </w:r>
      <w:r w:rsidRPr="007B5935">
        <w:rPr>
          <w:rFonts w:cs="Arial"/>
          <w:b w:val="0"/>
          <w:sz w:val="22"/>
          <w:szCs w:val="22"/>
          <w:lang w:val="fr-FR"/>
        </w:rPr>
        <w:t xml:space="preserve">  pentru riscuri si cheltuileli  sunt recunoscute si inregistrate conform prevederilor Ordinului Ministrului Finantelor Publice nr. </w:t>
      </w:r>
      <w:r>
        <w:rPr>
          <w:rFonts w:cs="Arial"/>
          <w:b w:val="0"/>
          <w:sz w:val="22"/>
          <w:szCs w:val="22"/>
          <w:lang w:val="fr-FR"/>
        </w:rPr>
        <w:t>1802/2014</w:t>
      </w:r>
      <w:r w:rsidRPr="007B5935">
        <w:rPr>
          <w:rFonts w:cs="Arial"/>
          <w:b w:val="0"/>
          <w:sz w:val="22"/>
          <w:szCs w:val="22"/>
          <w:lang w:val="fr-FR"/>
        </w:rPr>
        <w:t xml:space="preserve">. </w:t>
      </w:r>
      <w:r w:rsidRPr="0050260C">
        <w:rPr>
          <w:rFonts w:cs="Arial"/>
          <w:b w:val="0"/>
          <w:sz w:val="22"/>
          <w:szCs w:val="22"/>
        </w:rPr>
        <w:t xml:space="preserve">Conform ordinului mentionat provizioanele </w:t>
      </w:r>
      <w:r>
        <w:rPr>
          <w:rFonts w:cs="Arial"/>
          <w:b w:val="0"/>
          <w:sz w:val="22"/>
          <w:szCs w:val="22"/>
        </w:rPr>
        <w:t xml:space="preserve"> </w:t>
      </w:r>
      <w:r w:rsidRPr="0050260C">
        <w:rPr>
          <w:rFonts w:cs="Arial"/>
          <w:b w:val="0"/>
          <w:sz w:val="22"/>
          <w:szCs w:val="22"/>
        </w:rPr>
        <w:t>sunt destinate să acopere datoriile a caror natura este clar definita si care la data bilantului este probabil sa existe, sau este cert ca vor exista, dar care sunt incerte in ceea ce priveste valoarea sau data la care vor aparea.</w:t>
      </w:r>
    </w:p>
    <w:p w:rsidR="005835E9" w:rsidRDefault="005835E9" w:rsidP="005835E9">
      <w:pPr>
        <w:pStyle w:val="BodyText"/>
        <w:rPr>
          <w:rFonts w:cs="Arial"/>
          <w:b w:val="0"/>
          <w:sz w:val="22"/>
          <w:szCs w:val="22"/>
          <w:lang w:val="it-IT"/>
        </w:rPr>
      </w:pPr>
    </w:p>
    <w:p w:rsidR="00DC3E08" w:rsidRDefault="005835E9" w:rsidP="00122C9D">
      <w:pPr>
        <w:pStyle w:val="BodyText"/>
        <w:rPr>
          <w:rFonts w:cs="Arial"/>
          <w:b w:val="0"/>
          <w:sz w:val="22"/>
          <w:szCs w:val="22"/>
          <w:lang w:val="it-IT"/>
        </w:rPr>
      </w:pPr>
      <w:r>
        <w:rPr>
          <w:rFonts w:cs="Arial"/>
          <w:b w:val="0"/>
          <w:sz w:val="22"/>
          <w:szCs w:val="22"/>
          <w:lang w:val="it-IT"/>
        </w:rPr>
        <w:tab/>
        <w:t xml:space="preserve">S-au constituit </w:t>
      </w:r>
      <w:r w:rsidRPr="00FD706D">
        <w:rPr>
          <w:rFonts w:cs="Arial"/>
          <w:i/>
          <w:sz w:val="22"/>
          <w:szCs w:val="22"/>
          <w:lang w:val="it-IT"/>
        </w:rPr>
        <w:t>provizioane</w:t>
      </w:r>
      <w:r>
        <w:rPr>
          <w:rFonts w:cs="Arial"/>
          <w:b w:val="0"/>
          <w:sz w:val="22"/>
          <w:szCs w:val="22"/>
          <w:lang w:val="it-IT"/>
        </w:rPr>
        <w:t xml:space="preserve"> </w:t>
      </w:r>
      <w:r w:rsidR="00DC3E08">
        <w:rPr>
          <w:rFonts w:cs="Arial"/>
          <w:b w:val="0"/>
          <w:sz w:val="22"/>
          <w:szCs w:val="22"/>
          <w:lang w:val="it-IT"/>
        </w:rPr>
        <w:t xml:space="preserve">in suma totala de </w:t>
      </w:r>
      <w:r w:rsidR="004D5D93">
        <w:rPr>
          <w:rFonts w:cs="Arial"/>
          <w:b w:val="0"/>
          <w:sz w:val="22"/>
          <w:szCs w:val="22"/>
          <w:lang w:val="it-IT"/>
        </w:rPr>
        <w:t>54.372</w:t>
      </w:r>
      <w:r w:rsidR="00DC3E08">
        <w:rPr>
          <w:rFonts w:cs="Arial"/>
          <w:b w:val="0"/>
          <w:sz w:val="22"/>
          <w:szCs w:val="22"/>
          <w:lang w:val="it-IT"/>
        </w:rPr>
        <w:t xml:space="preserve"> lei </w:t>
      </w:r>
      <w:r>
        <w:rPr>
          <w:rFonts w:cs="Arial"/>
          <w:b w:val="0"/>
          <w:sz w:val="22"/>
          <w:szCs w:val="22"/>
          <w:lang w:val="it-IT"/>
        </w:rPr>
        <w:t xml:space="preserve">pentru concedii de odihna din anul curent </w:t>
      </w:r>
      <w:r w:rsidR="00122C9D">
        <w:rPr>
          <w:rFonts w:cs="Arial"/>
          <w:b w:val="0"/>
          <w:sz w:val="22"/>
          <w:szCs w:val="22"/>
          <w:lang w:val="it-IT"/>
        </w:rPr>
        <w:t xml:space="preserve"> si </w:t>
      </w:r>
      <w:r>
        <w:rPr>
          <w:rFonts w:cs="Arial"/>
          <w:b w:val="0"/>
          <w:sz w:val="22"/>
          <w:szCs w:val="22"/>
          <w:lang w:val="it-IT"/>
        </w:rPr>
        <w:t xml:space="preserve"> neefectuate pana la finele anului </w:t>
      </w:r>
      <w:r w:rsidR="00122C9D">
        <w:rPr>
          <w:rFonts w:cs="Arial"/>
          <w:b w:val="0"/>
          <w:sz w:val="22"/>
          <w:szCs w:val="22"/>
          <w:lang w:val="it-IT"/>
        </w:rPr>
        <w:t>202</w:t>
      </w:r>
      <w:r w:rsidR="004D5D93">
        <w:rPr>
          <w:rFonts w:cs="Arial"/>
          <w:b w:val="0"/>
          <w:sz w:val="22"/>
          <w:szCs w:val="22"/>
          <w:lang w:val="it-IT"/>
        </w:rPr>
        <w:t>3</w:t>
      </w:r>
    </w:p>
    <w:p w:rsidR="005835E9" w:rsidRDefault="005835E9" w:rsidP="005835E9">
      <w:pPr>
        <w:rPr>
          <w:rFonts w:cs="Arial"/>
          <w:sz w:val="22"/>
          <w:szCs w:val="22"/>
          <w:lang w:val="es-ES_tradnl"/>
        </w:rPr>
      </w:pPr>
    </w:p>
    <w:p w:rsidR="00122C9D" w:rsidRPr="00731A03" w:rsidRDefault="00122C9D" w:rsidP="005835E9">
      <w:pPr>
        <w:rPr>
          <w:rFonts w:cs="Arial"/>
          <w:sz w:val="22"/>
          <w:szCs w:val="22"/>
          <w:lang w:val="es-ES_tradnl"/>
        </w:rPr>
      </w:pPr>
    </w:p>
    <w:p w:rsidR="005835E9" w:rsidRPr="007B5935" w:rsidRDefault="005835E9" w:rsidP="005835E9">
      <w:pPr>
        <w:rPr>
          <w:b/>
          <w:sz w:val="26"/>
          <w:szCs w:val="26"/>
          <w:lang w:val="fr-FR"/>
        </w:rPr>
      </w:pPr>
      <w:r>
        <w:rPr>
          <w:rFonts w:cs="Arial"/>
          <w:sz w:val="22"/>
          <w:szCs w:val="22"/>
          <w:lang w:val="ro-RO"/>
        </w:rPr>
        <w:t xml:space="preserve">            DIRECTOR GENERAL</w:t>
      </w:r>
      <w:r>
        <w:rPr>
          <w:rFonts w:cs="Arial"/>
          <w:sz w:val="22"/>
          <w:szCs w:val="22"/>
          <w:lang w:val="ro-RO"/>
        </w:rPr>
        <w:tab/>
        <w:t xml:space="preserve">     </w:t>
      </w:r>
      <w:r>
        <w:rPr>
          <w:rFonts w:cs="Arial"/>
          <w:sz w:val="22"/>
          <w:szCs w:val="22"/>
          <w:lang w:val="ro-RO"/>
        </w:rPr>
        <w:tab/>
      </w:r>
      <w:r>
        <w:rPr>
          <w:rFonts w:cs="Arial"/>
          <w:sz w:val="22"/>
          <w:szCs w:val="22"/>
          <w:lang w:val="ro-RO"/>
        </w:rPr>
        <w:tab/>
      </w:r>
      <w:r>
        <w:rPr>
          <w:rFonts w:cs="Arial"/>
          <w:sz w:val="22"/>
          <w:szCs w:val="22"/>
          <w:lang w:val="ro-RO"/>
        </w:rPr>
        <w:tab/>
        <w:t>Sef Birou Fi</w:t>
      </w:r>
      <w:r w:rsidR="00DC3E08">
        <w:rPr>
          <w:rFonts w:cs="Arial"/>
          <w:sz w:val="22"/>
          <w:szCs w:val="22"/>
          <w:lang w:val="ro-RO"/>
        </w:rPr>
        <w:t xml:space="preserve">nanciar –Contabilitate </w:t>
      </w:r>
      <w:r w:rsidR="00DC3E08">
        <w:rPr>
          <w:rFonts w:cs="Arial"/>
          <w:sz w:val="22"/>
          <w:szCs w:val="22"/>
          <w:lang w:val="ro-RO"/>
        </w:rPr>
        <w:tab/>
      </w:r>
      <w:r w:rsidR="00DC3E08">
        <w:rPr>
          <w:rFonts w:cs="Arial"/>
          <w:sz w:val="22"/>
          <w:szCs w:val="22"/>
          <w:lang w:val="ro-RO"/>
        </w:rPr>
        <w:tab/>
      </w:r>
      <w:r w:rsidR="00DC3E08">
        <w:rPr>
          <w:rFonts w:cs="Arial"/>
          <w:sz w:val="22"/>
          <w:szCs w:val="22"/>
          <w:lang w:val="ro-RO"/>
        </w:rPr>
        <w:tab/>
      </w:r>
      <w:r w:rsidR="00122C9D">
        <w:rPr>
          <w:rFonts w:cs="Arial"/>
          <w:sz w:val="22"/>
          <w:szCs w:val="22"/>
          <w:lang w:val="ro-RO"/>
        </w:rPr>
        <w:t>Cataranciuc Dan</w:t>
      </w:r>
      <w:r>
        <w:rPr>
          <w:rFonts w:cs="Arial"/>
          <w:sz w:val="22"/>
          <w:szCs w:val="22"/>
          <w:lang w:val="ro-RO"/>
        </w:rPr>
        <w:tab/>
      </w:r>
      <w:r>
        <w:rPr>
          <w:rFonts w:cs="Arial"/>
          <w:sz w:val="22"/>
          <w:szCs w:val="22"/>
          <w:lang w:val="ro-RO"/>
        </w:rPr>
        <w:tab/>
      </w:r>
      <w:r>
        <w:rPr>
          <w:rFonts w:cs="Arial"/>
          <w:sz w:val="22"/>
          <w:szCs w:val="22"/>
          <w:lang w:val="ro-RO"/>
        </w:rPr>
        <w:tab/>
      </w:r>
      <w:r>
        <w:rPr>
          <w:rFonts w:cs="Arial"/>
          <w:sz w:val="22"/>
          <w:szCs w:val="22"/>
          <w:lang w:val="ro-RO"/>
        </w:rPr>
        <w:tab/>
      </w:r>
      <w:r w:rsidR="00FD706D">
        <w:rPr>
          <w:rFonts w:cs="Arial"/>
          <w:sz w:val="22"/>
          <w:szCs w:val="22"/>
          <w:lang w:val="ro-RO"/>
        </w:rPr>
        <w:tab/>
      </w:r>
      <w:r>
        <w:rPr>
          <w:rFonts w:cs="Arial"/>
          <w:sz w:val="22"/>
          <w:szCs w:val="22"/>
          <w:lang w:val="ro-RO"/>
        </w:rPr>
        <w:t>Roman Carolina</w:t>
      </w:r>
    </w:p>
    <w:p w:rsidR="005835E9" w:rsidRPr="007B5935" w:rsidRDefault="005835E9" w:rsidP="005835E9">
      <w:pPr>
        <w:rPr>
          <w:sz w:val="18"/>
          <w:lang w:val="fr-FR"/>
        </w:rPr>
      </w:pPr>
    </w:p>
    <w:p w:rsidR="007D2B6E" w:rsidRDefault="007D2B6E" w:rsidP="00EC361D">
      <w:pPr>
        <w:rPr>
          <w:szCs w:val="24"/>
        </w:rPr>
      </w:pPr>
    </w:p>
    <w:p w:rsidR="007D2B6E" w:rsidRPr="007D2B6E" w:rsidRDefault="007D2B6E" w:rsidP="007D2B6E">
      <w:pPr>
        <w:rPr>
          <w:szCs w:val="24"/>
        </w:rPr>
      </w:pPr>
    </w:p>
    <w:p w:rsidR="007D2B6E" w:rsidRPr="007D2B6E" w:rsidRDefault="007D2B6E" w:rsidP="007D2B6E">
      <w:pPr>
        <w:rPr>
          <w:szCs w:val="24"/>
        </w:rPr>
      </w:pPr>
    </w:p>
    <w:p w:rsidR="007D2B6E" w:rsidRPr="007D2B6E" w:rsidRDefault="007D2B6E" w:rsidP="007D2B6E">
      <w:pPr>
        <w:rPr>
          <w:szCs w:val="24"/>
        </w:rPr>
      </w:pPr>
    </w:p>
    <w:p w:rsidR="007D2B6E" w:rsidRPr="007D2B6E" w:rsidRDefault="007D2B6E" w:rsidP="007D2B6E">
      <w:pPr>
        <w:rPr>
          <w:szCs w:val="24"/>
        </w:rPr>
      </w:pPr>
    </w:p>
    <w:p w:rsidR="007D2B6E" w:rsidRPr="007D2B6E" w:rsidRDefault="007D2B6E" w:rsidP="007D2B6E">
      <w:pPr>
        <w:rPr>
          <w:szCs w:val="24"/>
        </w:rPr>
      </w:pPr>
    </w:p>
    <w:p w:rsidR="007D2B6E" w:rsidRPr="007D2B6E" w:rsidRDefault="007D2B6E" w:rsidP="007D2B6E">
      <w:pPr>
        <w:rPr>
          <w:szCs w:val="24"/>
        </w:rPr>
      </w:pPr>
    </w:p>
    <w:p w:rsidR="007D2B6E" w:rsidRDefault="007D2B6E" w:rsidP="007D2B6E">
      <w:pPr>
        <w:rPr>
          <w:szCs w:val="24"/>
        </w:rPr>
      </w:pPr>
    </w:p>
    <w:p w:rsidR="007D2B6E" w:rsidRDefault="007D2B6E" w:rsidP="007D2B6E">
      <w:pPr>
        <w:rPr>
          <w:szCs w:val="24"/>
        </w:rPr>
      </w:pPr>
    </w:p>
    <w:p w:rsidR="002964A1" w:rsidRPr="007D2B6E" w:rsidRDefault="007D2B6E" w:rsidP="007D2B6E">
      <w:pPr>
        <w:tabs>
          <w:tab w:val="left" w:pos="6469"/>
        </w:tabs>
        <w:rPr>
          <w:szCs w:val="24"/>
        </w:rPr>
      </w:pPr>
      <w:r>
        <w:rPr>
          <w:szCs w:val="24"/>
        </w:rPr>
        <w:tab/>
      </w:r>
    </w:p>
    <w:sectPr w:rsidR="002964A1" w:rsidRPr="007D2B6E" w:rsidSect="005835E9">
      <w:headerReference w:type="default" r:id="rId7"/>
      <w:footerReference w:type="default" r:id="rId8"/>
      <w:pgSz w:w="11905" w:h="16837"/>
      <w:pgMar w:top="737" w:right="567" w:bottom="567" w:left="1134" w:header="851"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2F6F" w:rsidRDefault="004F2F6F">
      <w:r>
        <w:separator/>
      </w:r>
    </w:p>
  </w:endnote>
  <w:endnote w:type="continuationSeparator" w:id="1">
    <w:p w:rsidR="004F2F6F" w:rsidRDefault="004F2F6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utura Md BT">
    <w:altName w:val="Lucida Sans Unicode"/>
    <w:charset w:val="00"/>
    <w:family w:val="swiss"/>
    <w:pitch w:val="variable"/>
    <w:sig w:usb0="800000AF" w:usb1="1000204A" w:usb2="00000000" w:usb3="00000000" w:csb0="00000011" w:csb1="00000000"/>
  </w:font>
  <w:font w:name="Futura">
    <w:altName w:val="Arial"/>
    <w:charset w:val="00"/>
    <w:family w:val="swiss"/>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1EB" w:rsidRDefault="004D11EB" w:rsidP="004C1149">
    <w:pPr>
      <w:pStyle w:val="Footer"/>
      <w:spacing w:line="40" w:lineRule="atLeast"/>
      <w:rPr>
        <w:rFonts w:cs="Arial"/>
        <w:sz w:val="16"/>
        <w:szCs w:val="16"/>
        <w:lang w:val="it-IT"/>
      </w:rPr>
    </w:pPr>
  </w:p>
  <w:tbl>
    <w:tblPr>
      <w:tblW w:w="10689" w:type="dxa"/>
      <w:tblBorders>
        <w:top w:val="single" w:sz="4" w:space="0" w:color="FF0000"/>
      </w:tblBorders>
      <w:tblCellMar>
        <w:left w:w="57" w:type="dxa"/>
        <w:right w:w="57" w:type="dxa"/>
      </w:tblCellMar>
      <w:tblLook w:val="01E0"/>
    </w:tblPr>
    <w:tblGrid>
      <w:gridCol w:w="1764"/>
      <w:gridCol w:w="5857"/>
      <w:gridCol w:w="3068"/>
    </w:tblGrid>
    <w:tr w:rsidR="004D11EB" w:rsidRPr="00D85CFB" w:rsidTr="00CB5BCC">
      <w:trPr>
        <w:trHeight w:val="1418"/>
      </w:trPr>
      <w:tc>
        <w:tcPr>
          <w:tcW w:w="1724" w:type="dxa"/>
        </w:tcPr>
        <w:p w:rsidR="004D11EB" w:rsidRPr="00D85CFB" w:rsidRDefault="004D11EB" w:rsidP="00D85CFB">
          <w:pPr>
            <w:pStyle w:val="Header"/>
            <w:tabs>
              <w:tab w:val="left" w:pos="5503"/>
              <w:tab w:val="left" w:pos="6884"/>
              <w:tab w:val="left" w:pos="7309"/>
              <w:tab w:val="left" w:pos="8822"/>
            </w:tabs>
            <w:snapToGrid w:val="0"/>
            <w:rPr>
              <w:b/>
              <w:sz w:val="16"/>
              <w:szCs w:val="16"/>
              <w:lang w:val="ro-RO"/>
            </w:rPr>
          </w:pPr>
        </w:p>
        <w:p w:rsidR="0024168D" w:rsidRPr="00D85CFB" w:rsidRDefault="0024168D" w:rsidP="00D85CFB">
          <w:pPr>
            <w:pStyle w:val="Header"/>
            <w:tabs>
              <w:tab w:val="left" w:pos="5503"/>
              <w:tab w:val="left" w:pos="6884"/>
              <w:tab w:val="left" w:pos="7309"/>
              <w:tab w:val="left" w:pos="8822"/>
            </w:tabs>
            <w:snapToGrid w:val="0"/>
            <w:rPr>
              <w:b/>
              <w:sz w:val="16"/>
              <w:szCs w:val="16"/>
              <w:lang w:val="ro-RO"/>
            </w:rPr>
          </w:pPr>
        </w:p>
        <w:p w:rsidR="004D11EB" w:rsidRPr="00D85CFB" w:rsidRDefault="00732C71" w:rsidP="00D85CFB">
          <w:pPr>
            <w:pStyle w:val="Header"/>
            <w:tabs>
              <w:tab w:val="left" w:pos="5503"/>
              <w:tab w:val="left" w:pos="6884"/>
              <w:tab w:val="left" w:pos="7309"/>
              <w:tab w:val="left" w:pos="8822"/>
            </w:tabs>
            <w:snapToGrid w:val="0"/>
            <w:rPr>
              <w:b/>
              <w:sz w:val="16"/>
              <w:szCs w:val="16"/>
              <w:lang w:val="ro-RO"/>
            </w:rPr>
          </w:pPr>
          <w:r>
            <w:rPr>
              <w:b/>
              <w:noProof/>
              <w:sz w:val="16"/>
              <w:szCs w:val="16"/>
              <w:lang w:val="en-US" w:eastAsia="en-US"/>
            </w:rPr>
            <w:drawing>
              <wp:inline distT="0" distB="0" distL="0" distR="0">
                <wp:extent cx="1023620" cy="416560"/>
                <wp:effectExtent l="19050" t="0" r="5080" b="0"/>
                <wp:docPr id="1" name="Picture 1" descr="Sigla Sinter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la Sinterom"/>
                        <pic:cNvPicPr>
                          <a:picLocks noChangeAspect="1" noChangeArrowheads="1"/>
                        </pic:cNvPicPr>
                      </pic:nvPicPr>
                      <pic:blipFill>
                        <a:blip r:embed="rId1"/>
                        <a:srcRect/>
                        <a:stretch>
                          <a:fillRect/>
                        </a:stretch>
                      </pic:blipFill>
                      <pic:spPr bwMode="auto">
                        <a:xfrm>
                          <a:off x="0" y="0"/>
                          <a:ext cx="1023620" cy="416560"/>
                        </a:xfrm>
                        <a:prstGeom prst="rect">
                          <a:avLst/>
                        </a:prstGeom>
                        <a:noFill/>
                        <a:ln w="9525">
                          <a:noFill/>
                          <a:miter lim="800000"/>
                          <a:headEnd/>
                          <a:tailEnd/>
                        </a:ln>
                      </pic:spPr>
                    </pic:pic>
                  </a:graphicData>
                </a:graphic>
              </wp:inline>
            </w:drawing>
          </w:r>
        </w:p>
      </w:tc>
      <w:tc>
        <w:tcPr>
          <w:tcW w:w="5885" w:type="dxa"/>
          <w:vAlign w:val="center"/>
        </w:tcPr>
        <w:p w:rsidR="004D11EB" w:rsidRPr="00D85CFB" w:rsidRDefault="004D11EB" w:rsidP="00D85CFB">
          <w:pPr>
            <w:pStyle w:val="Header"/>
            <w:tabs>
              <w:tab w:val="left" w:pos="5503"/>
              <w:tab w:val="left" w:pos="6884"/>
              <w:tab w:val="left" w:pos="7309"/>
              <w:tab w:val="left" w:pos="8822"/>
            </w:tabs>
            <w:snapToGrid w:val="0"/>
            <w:rPr>
              <w:rFonts w:cs="Arial"/>
              <w:b/>
              <w:sz w:val="16"/>
              <w:szCs w:val="16"/>
              <w:lang w:val="ro-RO"/>
            </w:rPr>
          </w:pPr>
          <w:r w:rsidRPr="00D85CFB">
            <w:rPr>
              <w:b/>
              <w:sz w:val="16"/>
              <w:szCs w:val="16"/>
              <w:lang w:val="ro-RO"/>
            </w:rPr>
            <w:t xml:space="preserve">Reg. </w:t>
          </w:r>
          <w:r w:rsidRPr="00D85CFB">
            <w:rPr>
              <w:rFonts w:cs="Arial"/>
              <w:b/>
              <w:sz w:val="16"/>
              <w:szCs w:val="16"/>
              <w:lang w:val="ro-RO"/>
            </w:rPr>
            <w:t>Com. J12/2750/1991, Cod Unic RO 202123,</w:t>
          </w:r>
        </w:p>
        <w:p w:rsidR="0024168D" w:rsidRPr="00D85CFB" w:rsidRDefault="004D11EB" w:rsidP="00D85CFB">
          <w:pPr>
            <w:pStyle w:val="Header"/>
            <w:tabs>
              <w:tab w:val="left" w:pos="5503"/>
              <w:tab w:val="left" w:pos="6884"/>
              <w:tab w:val="left" w:pos="7309"/>
              <w:tab w:val="left" w:pos="8822"/>
            </w:tabs>
            <w:snapToGrid w:val="0"/>
            <w:rPr>
              <w:rFonts w:cs="Arial"/>
              <w:b/>
              <w:sz w:val="16"/>
              <w:szCs w:val="16"/>
              <w:lang w:val="ro-RO"/>
            </w:rPr>
          </w:pPr>
          <w:r w:rsidRPr="00D85CFB">
            <w:rPr>
              <w:rFonts w:cs="Arial"/>
              <w:b/>
              <w:spacing w:val="-2"/>
              <w:sz w:val="16"/>
              <w:szCs w:val="16"/>
              <w:lang w:val="ro-RO"/>
            </w:rPr>
            <w:t xml:space="preserve">Capital Social subscris şi vărsat: </w:t>
          </w:r>
          <w:r w:rsidRPr="00D85CFB">
            <w:rPr>
              <w:rFonts w:cs="Arial"/>
              <w:b/>
              <w:sz w:val="16"/>
              <w:szCs w:val="16"/>
              <w:lang w:val="ro-RO"/>
            </w:rPr>
            <w:t>12.104.484RON,</w:t>
          </w:r>
        </w:p>
        <w:p w:rsidR="004D11EB" w:rsidRPr="00D85CFB" w:rsidRDefault="004D11EB" w:rsidP="00D85CFB">
          <w:pPr>
            <w:pStyle w:val="Header"/>
            <w:tabs>
              <w:tab w:val="left" w:pos="5503"/>
              <w:tab w:val="left" w:pos="6884"/>
              <w:tab w:val="left" w:pos="7309"/>
            </w:tabs>
            <w:rPr>
              <w:b/>
              <w:sz w:val="16"/>
              <w:szCs w:val="16"/>
              <w:lang w:val="ro-RO"/>
            </w:rPr>
          </w:pPr>
          <w:r w:rsidRPr="00D85CFB">
            <w:rPr>
              <w:b/>
              <w:sz w:val="16"/>
              <w:szCs w:val="16"/>
              <w:lang w:val="ro-RO"/>
            </w:rPr>
            <w:t xml:space="preserve">Cont BCR RON: </w:t>
          </w:r>
          <w:r w:rsidRPr="00D85CFB">
            <w:rPr>
              <w:rFonts w:cs="Arial"/>
              <w:b/>
              <w:sz w:val="16"/>
              <w:szCs w:val="16"/>
              <w:lang w:val="ro-RO"/>
            </w:rPr>
            <w:t xml:space="preserve">RO94 RNCB 0106 0266 1662 0001 </w:t>
          </w:r>
          <w:r w:rsidRPr="00D85CFB">
            <w:rPr>
              <w:b/>
              <w:sz w:val="16"/>
              <w:szCs w:val="16"/>
              <w:lang w:val="ro-RO"/>
            </w:rPr>
            <w:t>BCR Cluj-Napoca</w:t>
          </w:r>
        </w:p>
        <w:p w:rsidR="004D11EB" w:rsidRPr="00D85CFB" w:rsidRDefault="004D11EB" w:rsidP="00D85CFB">
          <w:pPr>
            <w:pStyle w:val="Header"/>
            <w:tabs>
              <w:tab w:val="left" w:pos="5503"/>
              <w:tab w:val="left" w:pos="6884"/>
              <w:tab w:val="left" w:pos="7309"/>
            </w:tabs>
            <w:rPr>
              <w:b/>
              <w:spacing w:val="-2"/>
              <w:sz w:val="16"/>
              <w:szCs w:val="16"/>
              <w:lang w:val="en-US"/>
            </w:rPr>
          </w:pPr>
          <w:r w:rsidRPr="00D85CFB">
            <w:rPr>
              <w:b/>
              <w:spacing w:val="-2"/>
              <w:sz w:val="16"/>
              <w:szCs w:val="16"/>
              <w:lang w:val="ro-RO"/>
            </w:rPr>
            <w:t xml:space="preserve">Cont BCR EUR:  </w:t>
          </w:r>
          <w:r w:rsidRPr="00D85CFB">
            <w:rPr>
              <w:b/>
              <w:spacing w:val="-2"/>
              <w:sz w:val="16"/>
              <w:szCs w:val="16"/>
              <w:lang w:val="en-US"/>
            </w:rPr>
            <w:t>RO67 RNCB 0106 0266 1662 0002  BCR Cluj-Napoca</w:t>
          </w:r>
        </w:p>
        <w:p w:rsidR="004D11EB" w:rsidRPr="00D85CFB" w:rsidRDefault="004D11EB" w:rsidP="00D85CFB">
          <w:pPr>
            <w:pStyle w:val="Header"/>
            <w:tabs>
              <w:tab w:val="left" w:pos="5503"/>
              <w:tab w:val="left" w:pos="6884"/>
              <w:tab w:val="left" w:pos="7309"/>
            </w:tabs>
            <w:rPr>
              <w:b/>
              <w:spacing w:val="-2"/>
              <w:sz w:val="16"/>
              <w:szCs w:val="16"/>
              <w:lang w:val="en-US"/>
            </w:rPr>
          </w:pPr>
          <w:r w:rsidRPr="00D85CFB">
            <w:rPr>
              <w:b/>
              <w:spacing w:val="-2"/>
              <w:sz w:val="16"/>
              <w:szCs w:val="16"/>
              <w:lang w:val="en-US"/>
            </w:rPr>
            <w:t>Cont BT RON:     RO</w:t>
          </w:r>
          <w:r w:rsidR="008D41F7">
            <w:rPr>
              <w:b/>
              <w:spacing w:val="-2"/>
              <w:sz w:val="16"/>
              <w:szCs w:val="16"/>
              <w:lang w:val="en-US"/>
            </w:rPr>
            <w:t>49</w:t>
          </w:r>
          <w:r w:rsidRPr="00D85CFB">
            <w:rPr>
              <w:b/>
              <w:spacing w:val="-2"/>
              <w:sz w:val="16"/>
              <w:szCs w:val="16"/>
              <w:lang w:val="en-US"/>
            </w:rPr>
            <w:t xml:space="preserve"> BTRL 0130 1202 9597 34XX  BT Cluj-Napoca</w:t>
          </w:r>
        </w:p>
        <w:p w:rsidR="004D11EB" w:rsidRPr="00D85CFB" w:rsidRDefault="004D11EB" w:rsidP="00D85CFB">
          <w:pPr>
            <w:pStyle w:val="Header"/>
            <w:tabs>
              <w:tab w:val="left" w:pos="5503"/>
              <w:tab w:val="left" w:pos="6884"/>
              <w:tab w:val="left" w:pos="7309"/>
            </w:tabs>
            <w:rPr>
              <w:b/>
              <w:spacing w:val="-2"/>
              <w:sz w:val="16"/>
              <w:szCs w:val="16"/>
              <w:lang w:val="en-US"/>
            </w:rPr>
          </w:pPr>
          <w:r w:rsidRPr="00D85CFB">
            <w:rPr>
              <w:b/>
              <w:spacing w:val="-2"/>
              <w:sz w:val="16"/>
              <w:szCs w:val="16"/>
              <w:lang w:val="en-US"/>
            </w:rPr>
            <w:t>Cont BT EUR:     RO36 BTRL EURC RT00 9597 3401 BT Cluj-Napoca</w:t>
          </w:r>
        </w:p>
        <w:p w:rsidR="004D11EB" w:rsidRPr="00D85CFB" w:rsidRDefault="004D11EB" w:rsidP="00D85CFB">
          <w:pPr>
            <w:pStyle w:val="Header"/>
            <w:tabs>
              <w:tab w:val="left" w:pos="5503"/>
              <w:tab w:val="left" w:pos="6884"/>
              <w:tab w:val="left" w:pos="7309"/>
            </w:tabs>
            <w:rPr>
              <w:b/>
              <w:spacing w:val="-2"/>
              <w:sz w:val="16"/>
              <w:szCs w:val="16"/>
              <w:lang w:val="en-US"/>
            </w:rPr>
          </w:pPr>
          <w:r w:rsidRPr="00D85CFB">
            <w:rPr>
              <w:b/>
              <w:spacing w:val="-2"/>
              <w:sz w:val="16"/>
              <w:szCs w:val="16"/>
              <w:lang w:val="en-US"/>
            </w:rPr>
            <w:t>Cont CEC RON: RO87 CECE CJ35 30RO  N091 9410 CEC Bank Cluj-Napoca</w:t>
          </w:r>
        </w:p>
      </w:tc>
      <w:tc>
        <w:tcPr>
          <w:tcW w:w="3080" w:type="dxa"/>
        </w:tcPr>
        <w:p w:rsidR="004D11EB" w:rsidRPr="00CB5BCC" w:rsidRDefault="00093638" w:rsidP="00141065">
          <w:pPr>
            <w:rPr>
              <w:sz w:val="20"/>
            </w:rPr>
          </w:pPr>
          <w:r>
            <w:rPr>
              <w:sz w:val="4"/>
              <w:szCs w:val="4"/>
            </w:rPr>
            <w:t xml:space="preserve">           </w:t>
          </w:r>
          <w:r w:rsidR="00732C71">
            <w:rPr>
              <w:noProof/>
              <w:sz w:val="4"/>
              <w:szCs w:val="4"/>
              <w:lang w:val="en-US" w:eastAsia="en-US"/>
            </w:rPr>
            <w:drawing>
              <wp:inline distT="0" distB="0" distL="0" distR="0">
                <wp:extent cx="648335" cy="948690"/>
                <wp:effectExtent l="19050" t="0" r="0" b="0"/>
                <wp:docPr id="2" name="Picture 2" descr="Sigla DEKRA ISO 1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la DEKRA ISO 14001"/>
                        <pic:cNvPicPr>
                          <a:picLocks noChangeAspect="1" noChangeArrowheads="1"/>
                        </pic:cNvPicPr>
                      </pic:nvPicPr>
                      <pic:blipFill>
                        <a:blip r:embed="rId2"/>
                        <a:srcRect/>
                        <a:stretch>
                          <a:fillRect/>
                        </a:stretch>
                      </pic:blipFill>
                      <pic:spPr bwMode="auto">
                        <a:xfrm>
                          <a:off x="0" y="0"/>
                          <a:ext cx="648335" cy="948690"/>
                        </a:xfrm>
                        <a:prstGeom prst="rect">
                          <a:avLst/>
                        </a:prstGeom>
                        <a:noFill/>
                        <a:ln w="9525">
                          <a:noFill/>
                          <a:miter lim="800000"/>
                          <a:headEnd/>
                          <a:tailEnd/>
                        </a:ln>
                      </pic:spPr>
                    </pic:pic>
                  </a:graphicData>
                </a:graphic>
              </wp:inline>
            </w:drawing>
          </w:r>
          <w:r w:rsidR="00CB5BCC">
            <w:rPr>
              <w:sz w:val="4"/>
              <w:szCs w:val="4"/>
            </w:rPr>
            <w:t xml:space="preserve">  </w:t>
          </w:r>
          <w:r>
            <w:rPr>
              <w:sz w:val="4"/>
              <w:szCs w:val="4"/>
            </w:rPr>
            <w:t xml:space="preserve">             </w:t>
          </w:r>
          <w:r w:rsidR="00CB5BCC">
            <w:rPr>
              <w:sz w:val="4"/>
              <w:szCs w:val="4"/>
            </w:rPr>
            <w:t xml:space="preserve">  </w:t>
          </w:r>
          <w:r w:rsidR="00732C71">
            <w:rPr>
              <w:noProof/>
              <w:sz w:val="4"/>
              <w:szCs w:val="4"/>
              <w:lang w:val="en-US" w:eastAsia="en-US"/>
            </w:rPr>
            <w:drawing>
              <wp:inline distT="0" distB="0" distL="0" distR="0">
                <wp:extent cx="668655" cy="95504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srcRect/>
                        <a:stretch>
                          <a:fillRect/>
                        </a:stretch>
                      </pic:blipFill>
                      <pic:spPr bwMode="auto">
                        <a:xfrm>
                          <a:off x="0" y="0"/>
                          <a:ext cx="668655" cy="955040"/>
                        </a:xfrm>
                        <a:prstGeom prst="rect">
                          <a:avLst/>
                        </a:prstGeom>
                        <a:noFill/>
                        <a:ln w="9525">
                          <a:noFill/>
                          <a:miter lim="800000"/>
                          <a:headEnd/>
                          <a:tailEnd/>
                        </a:ln>
                      </pic:spPr>
                    </pic:pic>
                  </a:graphicData>
                </a:graphic>
              </wp:inline>
            </w:drawing>
          </w:r>
        </w:p>
      </w:tc>
    </w:tr>
  </w:tbl>
  <w:p w:rsidR="00C904BD" w:rsidRPr="00E74A48" w:rsidRDefault="00C904BD" w:rsidP="00C904BD">
    <w:pPr>
      <w:rPr>
        <w:lang w:val="it-IT"/>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2F6F" w:rsidRDefault="004F2F6F">
      <w:r>
        <w:separator/>
      </w:r>
    </w:p>
  </w:footnote>
  <w:footnote w:type="continuationSeparator" w:id="1">
    <w:p w:rsidR="004F2F6F" w:rsidRDefault="004F2F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4BD" w:rsidRPr="00553B01" w:rsidRDefault="00C904BD">
    <w:pPr>
      <w:pStyle w:val="Header"/>
      <w:rPr>
        <w:sz w:val="4"/>
        <w:lang w:val="ro-RO"/>
      </w:rPr>
    </w:pPr>
  </w:p>
  <w:tbl>
    <w:tblPr>
      <w:tblW w:w="10456" w:type="dxa"/>
      <w:tblLook w:val="01E0"/>
    </w:tblPr>
    <w:tblGrid>
      <w:gridCol w:w="1384"/>
      <w:gridCol w:w="9072"/>
    </w:tblGrid>
    <w:tr w:rsidR="00C904BD" w:rsidRPr="00D85CFB" w:rsidTr="00D85CFB">
      <w:tc>
        <w:tcPr>
          <w:tcW w:w="10456" w:type="dxa"/>
          <w:gridSpan w:val="2"/>
        </w:tcPr>
        <w:p w:rsidR="00C904BD" w:rsidRPr="00D85CFB" w:rsidRDefault="00732C71" w:rsidP="00D85CFB">
          <w:pPr>
            <w:spacing w:before="40" w:after="40"/>
            <w:rPr>
              <w:rFonts w:ascii="Microsoft Sans Serif" w:hAnsi="Microsoft Sans Serif" w:cs="Microsoft Sans Serif"/>
              <w:color w:val="FF0000"/>
              <w:sz w:val="28"/>
              <w:szCs w:val="28"/>
              <w:lang w:val="ro-RO"/>
            </w:rPr>
          </w:pPr>
          <w:r>
            <w:rPr>
              <w:noProof/>
              <w:lang w:val="en-US" w:eastAsia="en-US"/>
            </w:rPr>
            <w:drawing>
              <wp:anchor distT="0" distB="0" distL="114300" distR="114300" simplePos="0" relativeHeight="251657728" behindDoc="1" locked="0" layoutInCell="1" allowOverlap="1">
                <wp:simplePos x="0" y="0"/>
                <wp:positionH relativeFrom="column">
                  <wp:posOffset>-15875</wp:posOffset>
                </wp:positionH>
                <wp:positionV relativeFrom="paragraph">
                  <wp:posOffset>33020</wp:posOffset>
                </wp:positionV>
                <wp:extent cx="6467475" cy="885825"/>
                <wp:effectExtent l="19050" t="0" r="9525" b="0"/>
                <wp:wrapNone/>
                <wp:docPr id="18" name="Picture 18" descr="scr3 r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scr3 rom"/>
                        <pic:cNvPicPr>
                          <a:picLocks noChangeAspect="1" noChangeArrowheads="1"/>
                        </pic:cNvPicPr>
                      </pic:nvPicPr>
                      <pic:blipFill>
                        <a:blip r:embed="rId1"/>
                        <a:srcRect/>
                        <a:stretch>
                          <a:fillRect/>
                        </a:stretch>
                      </pic:blipFill>
                      <pic:spPr bwMode="auto">
                        <a:xfrm>
                          <a:off x="0" y="0"/>
                          <a:ext cx="6467475" cy="885825"/>
                        </a:xfrm>
                        <a:prstGeom prst="rect">
                          <a:avLst/>
                        </a:prstGeom>
                        <a:noFill/>
                        <a:ln w="9525">
                          <a:noFill/>
                          <a:miter lim="800000"/>
                          <a:headEnd/>
                          <a:tailEnd/>
                        </a:ln>
                      </pic:spPr>
                    </pic:pic>
                  </a:graphicData>
                </a:graphic>
              </wp:anchor>
            </w:drawing>
          </w:r>
          <w:r w:rsidR="00840510" w:rsidRPr="00840510">
            <w:rPr>
              <w:rFonts w:ascii="Microsoft Sans Serif" w:hAnsi="Microsoft Sans Serif" w:cs="Microsoft Sans Serif"/>
              <w:noProof/>
              <w:color w:val="FF0000"/>
              <w:sz w:val="30"/>
              <w:szCs w:val="30"/>
              <w:lang w:val="en-US" w:eastAsia="en-US"/>
            </w:rPr>
            <w:pict>
              <v:line id="_x0000_s2052" style="position:absolute;flip:x;z-index:251656704;mso-position-horizontal-relative:text;mso-position-vertical-relative:text" from="104.35pt,16.15pt" to="420.85pt,16.15pt" strokecolor="red"/>
            </w:pict>
          </w:r>
          <w:r w:rsidR="00C904BD" w:rsidRPr="00D85CFB">
            <w:rPr>
              <w:rFonts w:ascii="Microsoft Sans Serif" w:hAnsi="Microsoft Sans Serif" w:cs="Microsoft Sans Serif"/>
              <w:b/>
              <w:color w:val="FF0000"/>
              <w:sz w:val="30"/>
              <w:szCs w:val="30"/>
              <w:lang w:val="ro-RO"/>
            </w:rPr>
            <w:t xml:space="preserve">                          </w:t>
          </w:r>
          <w:r w:rsidR="00C904BD" w:rsidRPr="00D85CFB">
            <w:rPr>
              <w:rFonts w:ascii="Microsoft Sans Serif" w:hAnsi="Microsoft Sans Serif" w:cs="Microsoft Sans Serif"/>
              <w:b/>
              <w:color w:val="FF0000"/>
              <w:sz w:val="4"/>
              <w:szCs w:val="4"/>
              <w:lang w:val="ro-RO"/>
            </w:rPr>
            <w:t xml:space="preserve"> </w:t>
          </w:r>
          <w:r w:rsidR="00C904BD" w:rsidRPr="00D85CFB">
            <w:rPr>
              <w:rFonts w:ascii="Microsoft Sans Serif" w:hAnsi="Microsoft Sans Serif" w:cs="Microsoft Sans Serif"/>
              <w:b/>
              <w:color w:val="FF0000"/>
              <w:sz w:val="28"/>
              <w:szCs w:val="28"/>
              <w:lang w:val="ro-RO"/>
            </w:rPr>
            <w:t>S.C. SINTEROM S.A. CLUJ-NAPOCA – ROMÂNIA</w:t>
          </w:r>
        </w:p>
      </w:tc>
    </w:tr>
    <w:tr w:rsidR="00C904BD" w:rsidRPr="00D85CFB" w:rsidTr="00D85CFB">
      <w:tc>
        <w:tcPr>
          <w:tcW w:w="1384" w:type="dxa"/>
        </w:tcPr>
        <w:p w:rsidR="00C904BD" w:rsidRPr="00D85CFB" w:rsidRDefault="00732C71" w:rsidP="003F1CBD">
          <w:pPr>
            <w:rPr>
              <w:sz w:val="26"/>
              <w:szCs w:val="26"/>
              <w:lang w:val="ro-RO"/>
            </w:rPr>
          </w:pPr>
          <w:r>
            <w:rPr>
              <w:noProof/>
              <w:lang w:val="en-US" w:eastAsia="en-US"/>
            </w:rPr>
            <w:drawing>
              <wp:anchor distT="0" distB="0" distL="114300" distR="114300" simplePos="0" relativeHeight="251658752" behindDoc="0" locked="0" layoutInCell="1" allowOverlap="1">
                <wp:simplePos x="0" y="0"/>
                <wp:positionH relativeFrom="column">
                  <wp:posOffset>-129540</wp:posOffset>
                </wp:positionH>
                <wp:positionV relativeFrom="paragraph">
                  <wp:posOffset>4445</wp:posOffset>
                </wp:positionV>
                <wp:extent cx="1400175" cy="450215"/>
                <wp:effectExtent l="19050" t="0" r="9525" b="0"/>
                <wp:wrapNone/>
                <wp:docPr id="19" name="Picture 19" descr="Sigla Sinter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igla Sinterom"/>
                        <pic:cNvPicPr>
                          <a:picLocks noChangeAspect="1" noChangeArrowheads="1"/>
                        </pic:cNvPicPr>
                      </pic:nvPicPr>
                      <pic:blipFill>
                        <a:blip r:embed="rId2"/>
                        <a:srcRect/>
                        <a:stretch>
                          <a:fillRect/>
                        </a:stretch>
                      </pic:blipFill>
                      <pic:spPr bwMode="auto">
                        <a:xfrm>
                          <a:off x="0" y="0"/>
                          <a:ext cx="1400175" cy="450215"/>
                        </a:xfrm>
                        <a:prstGeom prst="rect">
                          <a:avLst/>
                        </a:prstGeom>
                        <a:noFill/>
                        <a:ln w="9525">
                          <a:noFill/>
                          <a:miter lim="800000"/>
                          <a:headEnd/>
                          <a:tailEnd/>
                        </a:ln>
                      </pic:spPr>
                    </pic:pic>
                  </a:graphicData>
                </a:graphic>
              </wp:anchor>
            </w:drawing>
          </w:r>
        </w:p>
      </w:tc>
      <w:tc>
        <w:tcPr>
          <w:tcW w:w="9072" w:type="dxa"/>
        </w:tcPr>
        <w:p w:rsidR="00C904BD" w:rsidRPr="00D85CFB" w:rsidRDefault="00C904BD" w:rsidP="00D85CFB">
          <w:pPr>
            <w:pStyle w:val="Header"/>
            <w:tabs>
              <w:tab w:val="left" w:pos="6884"/>
              <w:tab w:val="left" w:pos="7309"/>
            </w:tabs>
            <w:snapToGrid w:val="0"/>
            <w:ind w:right="1309"/>
            <w:rPr>
              <w:sz w:val="6"/>
              <w:szCs w:val="6"/>
              <w:lang w:val="ro-RO"/>
            </w:rPr>
          </w:pPr>
        </w:p>
        <w:p w:rsidR="00C904BD" w:rsidRPr="00D85CFB" w:rsidRDefault="00C904BD" w:rsidP="00D85CFB">
          <w:pPr>
            <w:pStyle w:val="Header"/>
            <w:tabs>
              <w:tab w:val="left" w:pos="6884"/>
              <w:tab w:val="left" w:pos="7309"/>
            </w:tabs>
            <w:snapToGrid w:val="0"/>
            <w:ind w:left="743" w:right="1309"/>
            <w:rPr>
              <w:b/>
              <w:spacing w:val="-2"/>
              <w:sz w:val="17"/>
              <w:szCs w:val="17"/>
              <w:lang w:val="ro-RO"/>
            </w:rPr>
          </w:pPr>
          <w:r w:rsidRPr="00D85CFB">
            <w:rPr>
              <w:b/>
              <w:sz w:val="16"/>
              <w:szCs w:val="16"/>
            </w:rPr>
            <w:sym w:font="Wingdings" w:char="F02A"/>
          </w:r>
          <w:r w:rsidRPr="00D85CFB">
            <w:rPr>
              <w:b/>
              <w:sz w:val="16"/>
              <w:szCs w:val="16"/>
              <w:lang w:val="ro-RO"/>
            </w:rPr>
            <w:t xml:space="preserve">: </w:t>
          </w:r>
          <w:r w:rsidRPr="00D85CFB">
            <w:rPr>
              <w:b/>
              <w:spacing w:val="-2"/>
              <w:sz w:val="17"/>
              <w:szCs w:val="17"/>
              <w:lang w:val="ro-RO"/>
            </w:rPr>
            <w:t>B-dul Muncii, nr. 12, Cluj-Napoca - 400641, jud. Cluj,</w:t>
          </w:r>
        </w:p>
        <w:p w:rsidR="00C904BD" w:rsidRPr="00D85CFB" w:rsidRDefault="00C904BD" w:rsidP="00D85CFB">
          <w:pPr>
            <w:pStyle w:val="Header"/>
            <w:tabs>
              <w:tab w:val="left" w:pos="6884"/>
              <w:tab w:val="left" w:pos="7309"/>
            </w:tabs>
            <w:ind w:left="743" w:right="1309"/>
            <w:rPr>
              <w:b/>
              <w:spacing w:val="-2"/>
              <w:sz w:val="17"/>
              <w:szCs w:val="17"/>
              <w:lang w:val="ro-RO"/>
            </w:rPr>
          </w:pPr>
          <w:r w:rsidRPr="00D85CFB">
            <w:rPr>
              <w:b/>
              <w:spacing w:val="-2"/>
              <w:sz w:val="17"/>
              <w:szCs w:val="17"/>
              <w:lang w:val="ro-RO"/>
            </w:rPr>
            <w:t>Tel: 0264-415.074, 415.077, 415.080; Fax: 0264-415.076, 415.093,</w:t>
          </w:r>
        </w:p>
        <w:p w:rsidR="00C904BD" w:rsidRPr="00D85CFB" w:rsidRDefault="00C904BD" w:rsidP="00D85CFB">
          <w:pPr>
            <w:pStyle w:val="Header"/>
            <w:tabs>
              <w:tab w:val="left" w:pos="6884"/>
              <w:tab w:val="left" w:pos="7309"/>
            </w:tabs>
            <w:ind w:left="743" w:right="1309"/>
            <w:rPr>
              <w:sz w:val="17"/>
              <w:szCs w:val="17"/>
              <w:lang w:val="ro-RO"/>
            </w:rPr>
          </w:pPr>
          <w:r w:rsidRPr="00D85CFB">
            <w:rPr>
              <w:b/>
              <w:spacing w:val="-2"/>
              <w:sz w:val="17"/>
              <w:szCs w:val="17"/>
              <w:lang w:val="ro-RO"/>
            </w:rPr>
            <w:t xml:space="preserve">E-mail: sinterom@sinterom.ro, </w:t>
          </w:r>
          <w:hyperlink r:id="rId3" w:history="1">
            <w:r w:rsidRPr="00D85CFB">
              <w:rPr>
                <w:rStyle w:val="Hyperlink"/>
                <w:b/>
                <w:sz w:val="17"/>
                <w:szCs w:val="17"/>
                <w:lang w:val="ro-RO"/>
              </w:rPr>
              <w:t>www.sinterom.ro</w:t>
            </w:r>
          </w:hyperlink>
          <w:r w:rsidRPr="00D85CFB">
            <w:rPr>
              <w:b/>
              <w:sz w:val="17"/>
              <w:szCs w:val="17"/>
              <w:lang w:val="ro-RO"/>
            </w:rPr>
            <w:t xml:space="preserve">, </w:t>
          </w:r>
          <w:hyperlink r:id="rId4" w:history="1">
            <w:r w:rsidRPr="00D85CFB">
              <w:rPr>
                <w:rStyle w:val="Hyperlink"/>
                <w:b/>
                <w:color w:val="CC0000"/>
                <w:sz w:val="17"/>
                <w:szCs w:val="17"/>
                <w:lang w:val="ro-RO"/>
              </w:rPr>
              <w:t>www.scrgrup.ro</w:t>
            </w:r>
          </w:hyperlink>
          <w:r w:rsidRPr="00D85CFB">
            <w:rPr>
              <w:color w:val="CC0000"/>
              <w:sz w:val="17"/>
              <w:szCs w:val="17"/>
              <w:lang w:val="ro-RO"/>
            </w:rPr>
            <w:t xml:space="preserve"> </w:t>
          </w:r>
        </w:p>
        <w:p w:rsidR="00C904BD" w:rsidRPr="00D85CFB" w:rsidRDefault="00C904BD" w:rsidP="003F1CBD">
          <w:pPr>
            <w:rPr>
              <w:sz w:val="12"/>
              <w:szCs w:val="12"/>
              <w:lang w:val="ro-RO"/>
            </w:rPr>
          </w:pPr>
        </w:p>
      </w:tc>
    </w:tr>
  </w:tbl>
  <w:p w:rsidR="00C904BD" w:rsidRPr="00AC38CB" w:rsidRDefault="00C904BD" w:rsidP="00AC38CB">
    <w:pPr>
      <w:rPr>
        <w:sz w:val="26"/>
        <w:szCs w:val="26"/>
        <w:lang w:val="ro-RO"/>
      </w:rPr>
    </w:pPr>
  </w:p>
  <w:p w:rsidR="00C904BD" w:rsidRPr="00553B01" w:rsidRDefault="00C904BD">
    <w:pPr>
      <w:pStyle w:val="Header"/>
      <w:rPr>
        <w:sz w:val="4"/>
        <w:lang w:val="ro-RO"/>
      </w:rPr>
    </w:pPr>
  </w:p>
  <w:p w:rsidR="00C904BD" w:rsidRPr="00553B01" w:rsidRDefault="00C904BD">
    <w:pPr>
      <w:pStyle w:val="Header"/>
      <w:rPr>
        <w:sz w:val="4"/>
        <w:lang w:val="ro-RO"/>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8769A10"/>
    <w:lvl w:ilvl="0">
      <w:numFmt w:val="bullet"/>
      <w:lvlText w:val="*"/>
      <w:lvlJc w:val="left"/>
    </w:lvl>
  </w:abstractNum>
  <w:abstractNum w:abstractNumId="1">
    <w:nsid w:val="00000001"/>
    <w:multiLevelType w:val="multilevel"/>
    <w:tmpl w:val="00000001"/>
    <w:lvl w:ilvl="0">
      <w:start w:val="1"/>
      <w:numFmt w:val="none"/>
      <w:pStyle w:val="Heading1"/>
      <w:lvlText w:val=""/>
      <w:lvlJc w:val="left"/>
      <w:pPr>
        <w:tabs>
          <w:tab w:val="num" w:pos="432"/>
        </w:tabs>
      </w:pPr>
    </w:lvl>
    <w:lvl w:ilvl="1">
      <w:start w:val="1"/>
      <w:numFmt w:val="none"/>
      <w:pStyle w:val="Heading2"/>
      <w:lvlText w:val=""/>
      <w:lvlJc w:val="left"/>
      <w:pPr>
        <w:tabs>
          <w:tab w:val="num" w:pos="576"/>
        </w:tabs>
      </w:pPr>
    </w:lvl>
    <w:lvl w:ilvl="2">
      <w:start w:val="1"/>
      <w:numFmt w:val="none"/>
      <w:pStyle w:val="Heading3"/>
      <w:lvlText w:val=""/>
      <w:lvlJc w:val="left"/>
      <w:pPr>
        <w:tabs>
          <w:tab w:val="num" w:pos="720"/>
        </w:tabs>
      </w:pPr>
    </w:lvl>
    <w:lvl w:ilvl="3">
      <w:start w:val="1"/>
      <w:numFmt w:val="none"/>
      <w:lvlText w:val=""/>
      <w:lvlJc w:val="left"/>
      <w:pPr>
        <w:tabs>
          <w:tab w:val="num" w:pos="864"/>
        </w:tabs>
      </w:pPr>
    </w:lvl>
    <w:lvl w:ilvl="4">
      <w:start w:val="1"/>
      <w:numFmt w:val="none"/>
      <w:lvlText w:val=""/>
      <w:lvlJc w:val="left"/>
      <w:pPr>
        <w:tabs>
          <w:tab w:val="num" w:pos="1008"/>
        </w:tabs>
      </w:pPr>
    </w:lvl>
    <w:lvl w:ilvl="5">
      <w:start w:val="1"/>
      <w:numFmt w:val="none"/>
      <w:lvlText w:val=""/>
      <w:lvlJc w:val="left"/>
      <w:pPr>
        <w:tabs>
          <w:tab w:val="num" w:pos="1152"/>
        </w:tabs>
      </w:pPr>
    </w:lvl>
    <w:lvl w:ilvl="6">
      <w:start w:val="1"/>
      <w:numFmt w:val="none"/>
      <w:lvlText w:val=""/>
      <w:lvlJc w:val="left"/>
      <w:pPr>
        <w:tabs>
          <w:tab w:val="num" w:pos="1296"/>
        </w:tabs>
      </w:pPr>
    </w:lvl>
    <w:lvl w:ilvl="7">
      <w:start w:val="1"/>
      <w:numFmt w:val="none"/>
      <w:lvlText w:val=""/>
      <w:lvlJc w:val="left"/>
      <w:pPr>
        <w:tabs>
          <w:tab w:val="num" w:pos="1440"/>
        </w:tabs>
      </w:pPr>
    </w:lvl>
    <w:lvl w:ilvl="8">
      <w:start w:val="1"/>
      <w:numFmt w:val="none"/>
      <w:lvlText w:val=""/>
      <w:lvlJc w:val="left"/>
      <w:pPr>
        <w:tabs>
          <w:tab w:val="num" w:pos="1584"/>
        </w:tabs>
      </w:pPr>
    </w:lvl>
  </w:abstractNum>
  <w:abstractNum w:abstractNumId="2">
    <w:nsid w:val="05001154"/>
    <w:multiLevelType w:val="multilevel"/>
    <w:tmpl w:val="F7122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0D3172"/>
    <w:multiLevelType w:val="hybridMultilevel"/>
    <w:tmpl w:val="4664E03E"/>
    <w:lvl w:ilvl="0" w:tplc="304C4476">
      <w:start w:val="1"/>
      <w:numFmt w:val="lowerLetter"/>
      <w:lvlText w:val="%1."/>
      <w:lvlJc w:val="left"/>
      <w:pPr>
        <w:tabs>
          <w:tab w:val="num" w:pos="720"/>
        </w:tabs>
        <w:ind w:left="720" w:hanging="360"/>
      </w:pPr>
    </w:lvl>
    <w:lvl w:ilvl="1" w:tplc="C652E93A" w:tentative="1">
      <w:start w:val="1"/>
      <w:numFmt w:val="bullet"/>
      <w:lvlText w:val="o"/>
      <w:lvlJc w:val="left"/>
      <w:pPr>
        <w:tabs>
          <w:tab w:val="num" w:pos="1440"/>
        </w:tabs>
        <w:ind w:left="1440" w:hanging="360"/>
      </w:pPr>
      <w:rPr>
        <w:rFonts w:ascii="Courier New" w:hAnsi="Courier New" w:hint="default"/>
        <w:sz w:val="20"/>
      </w:rPr>
    </w:lvl>
    <w:lvl w:ilvl="2" w:tplc="03E26EDA" w:tentative="1">
      <w:start w:val="1"/>
      <w:numFmt w:val="bullet"/>
      <w:lvlText w:val=""/>
      <w:lvlJc w:val="left"/>
      <w:pPr>
        <w:tabs>
          <w:tab w:val="num" w:pos="2160"/>
        </w:tabs>
        <w:ind w:left="2160" w:hanging="360"/>
      </w:pPr>
      <w:rPr>
        <w:rFonts w:ascii="Wingdings" w:hAnsi="Wingdings" w:hint="default"/>
        <w:sz w:val="20"/>
      </w:rPr>
    </w:lvl>
    <w:lvl w:ilvl="3" w:tplc="00B6924A" w:tentative="1">
      <w:start w:val="1"/>
      <w:numFmt w:val="bullet"/>
      <w:lvlText w:val=""/>
      <w:lvlJc w:val="left"/>
      <w:pPr>
        <w:tabs>
          <w:tab w:val="num" w:pos="2880"/>
        </w:tabs>
        <w:ind w:left="2880" w:hanging="360"/>
      </w:pPr>
      <w:rPr>
        <w:rFonts w:ascii="Wingdings" w:hAnsi="Wingdings" w:hint="default"/>
        <w:sz w:val="20"/>
      </w:rPr>
    </w:lvl>
    <w:lvl w:ilvl="4" w:tplc="BD04B288" w:tentative="1">
      <w:start w:val="1"/>
      <w:numFmt w:val="bullet"/>
      <w:lvlText w:val=""/>
      <w:lvlJc w:val="left"/>
      <w:pPr>
        <w:tabs>
          <w:tab w:val="num" w:pos="3600"/>
        </w:tabs>
        <w:ind w:left="3600" w:hanging="360"/>
      </w:pPr>
      <w:rPr>
        <w:rFonts w:ascii="Wingdings" w:hAnsi="Wingdings" w:hint="default"/>
        <w:sz w:val="20"/>
      </w:rPr>
    </w:lvl>
    <w:lvl w:ilvl="5" w:tplc="AA4C96BA" w:tentative="1">
      <w:start w:val="1"/>
      <w:numFmt w:val="bullet"/>
      <w:lvlText w:val=""/>
      <w:lvlJc w:val="left"/>
      <w:pPr>
        <w:tabs>
          <w:tab w:val="num" w:pos="4320"/>
        </w:tabs>
        <w:ind w:left="4320" w:hanging="360"/>
      </w:pPr>
      <w:rPr>
        <w:rFonts w:ascii="Wingdings" w:hAnsi="Wingdings" w:hint="default"/>
        <w:sz w:val="20"/>
      </w:rPr>
    </w:lvl>
    <w:lvl w:ilvl="6" w:tplc="CDFA7338" w:tentative="1">
      <w:start w:val="1"/>
      <w:numFmt w:val="bullet"/>
      <w:lvlText w:val=""/>
      <w:lvlJc w:val="left"/>
      <w:pPr>
        <w:tabs>
          <w:tab w:val="num" w:pos="5040"/>
        </w:tabs>
        <w:ind w:left="5040" w:hanging="360"/>
      </w:pPr>
      <w:rPr>
        <w:rFonts w:ascii="Wingdings" w:hAnsi="Wingdings" w:hint="default"/>
        <w:sz w:val="20"/>
      </w:rPr>
    </w:lvl>
    <w:lvl w:ilvl="7" w:tplc="9C96A262" w:tentative="1">
      <w:start w:val="1"/>
      <w:numFmt w:val="bullet"/>
      <w:lvlText w:val=""/>
      <w:lvlJc w:val="left"/>
      <w:pPr>
        <w:tabs>
          <w:tab w:val="num" w:pos="5760"/>
        </w:tabs>
        <w:ind w:left="5760" w:hanging="360"/>
      </w:pPr>
      <w:rPr>
        <w:rFonts w:ascii="Wingdings" w:hAnsi="Wingdings" w:hint="default"/>
        <w:sz w:val="20"/>
      </w:rPr>
    </w:lvl>
    <w:lvl w:ilvl="8" w:tplc="0D0E4FA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631847"/>
    <w:multiLevelType w:val="multilevel"/>
    <w:tmpl w:val="07A214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540D31AC"/>
    <w:multiLevelType w:val="hybridMultilevel"/>
    <w:tmpl w:val="1EACFAA0"/>
    <w:lvl w:ilvl="0" w:tplc="99164916">
      <w:start w:val="1"/>
      <w:numFmt w:val="upp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6C554ED"/>
    <w:multiLevelType w:val="hybridMultilevel"/>
    <w:tmpl w:val="A65CB0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F282508"/>
    <w:multiLevelType w:val="hybridMultilevel"/>
    <w:tmpl w:val="9AA67A2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7A5722CC"/>
    <w:multiLevelType w:val="hybridMultilevel"/>
    <w:tmpl w:val="7C7E7244"/>
    <w:lvl w:ilvl="0" w:tplc="B3EE5828">
      <w:start w:val="1"/>
      <w:numFmt w:val="upp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7AB0780A"/>
    <w:multiLevelType w:val="hybridMultilevel"/>
    <w:tmpl w:val="C7EC2162"/>
    <w:lvl w:ilvl="0" w:tplc="625E154E">
      <w:start w:val="19"/>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7AF5550E"/>
    <w:multiLevelType w:val="hybridMultilevel"/>
    <w:tmpl w:val="FD44BC48"/>
    <w:lvl w:ilvl="0" w:tplc="759C5AFC">
      <w:start w:val="19"/>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4"/>
  </w:num>
  <w:num w:numId="3">
    <w:abstractNumId w:val="2"/>
    <w:lvlOverride w:ilvl="0">
      <w:lvl w:ilvl="0">
        <w:numFmt w:val="bullet"/>
        <w:lvlText w:val="o"/>
        <w:lvlJc w:val="left"/>
        <w:pPr>
          <w:tabs>
            <w:tab w:val="num" w:pos="720"/>
          </w:tabs>
          <w:ind w:left="720" w:hanging="360"/>
        </w:pPr>
        <w:rPr>
          <w:rFonts w:ascii="Courier New" w:hAnsi="Courier New" w:hint="default"/>
          <w:sz w:val="20"/>
        </w:rPr>
      </w:lvl>
    </w:lvlOverride>
  </w:num>
  <w:num w:numId="4">
    <w:abstractNumId w:val="2"/>
    <w:lvlOverride w:ilvl="0">
      <w:startOverride w:val="16"/>
    </w:lvlOverride>
  </w:num>
  <w:num w:numId="5">
    <w:abstractNumId w:val="3"/>
    <w:lvlOverride w:ilvl="0">
      <w:startOverride w:val="17"/>
    </w:lvlOverride>
  </w:num>
  <w:num w:numId="6">
    <w:abstractNumId w:val="5"/>
  </w:num>
  <w:num w:numId="7">
    <w:abstractNumId w:val="8"/>
  </w:num>
  <w:num w:numId="8">
    <w:abstractNumId w:val="0"/>
    <w:lvlOverride w:ilvl="0">
      <w:lvl w:ilvl="0">
        <w:start w:val="65535"/>
        <w:numFmt w:val="bullet"/>
        <w:lvlText w:val="-"/>
        <w:legacy w:legacy="1" w:legacySpace="0" w:legacyIndent="144"/>
        <w:lvlJc w:val="left"/>
        <w:rPr>
          <w:rFonts w:ascii="Arial" w:hAnsi="Arial" w:cs="Arial" w:hint="default"/>
        </w:rPr>
      </w:lvl>
    </w:lvlOverride>
  </w:num>
  <w:num w:numId="9">
    <w:abstractNumId w:val="0"/>
    <w:lvlOverride w:ilvl="0">
      <w:lvl w:ilvl="0">
        <w:start w:val="65535"/>
        <w:numFmt w:val="bullet"/>
        <w:lvlText w:val="-"/>
        <w:legacy w:legacy="1" w:legacySpace="0" w:legacyIndent="339"/>
        <w:lvlJc w:val="left"/>
        <w:rPr>
          <w:rFonts w:ascii="Arial" w:hAnsi="Arial" w:cs="Arial" w:hint="default"/>
        </w:rPr>
      </w:lvl>
    </w:lvlOverride>
  </w:num>
  <w:num w:numId="10">
    <w:abstractNumId w:val="0"/>
    <w:lvlOverride w:ilvl="0">
      <w:lvl w:ilvl="0">
        <w:start w:val="65535"/>
        <w:numFmt w:val="bullet"/>
        <w:lvlText w:val="&gt;"/>
        <w:legacy w:legacy="1" w:legacySpace="0" w:legacyIndent="280"/>
        <w:lvlJc w:val="left"/>
        <w:rPr>
          <w:rFonts w:ascii="Arial" w:hAnsi="Arial" w:cs="Arial" w:hint="default"/>
        </w:rPr>
      </w:lvl>
    </w:lvlOverride>
  </w:num>
  <w:num w:numId="11">
    <w:abstractNumId w:val="6"/>
  </w:num>
  <w:num w:numId="12">
    <w:abstractNumId w:val="7"/>
  </w:num>
  <w:num w:numId="13">
    <w:abstractNumId w:val="9"/>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9458">
      <o:colormru v:ext="edit" colors="#a50021"/>
    </o:shapedefaults>
    <o:shapelayout v:ext="edit">
      <o:idmap v:ext="edit" data="2"/>
    </o:shapelayout>
  </w:hdrShapeDefaults>
  <w:footnotePr>
    <w:footnote w:id="0"/>
    <w:footnote w:id="1"/>
  </w:footnotePr>
  <w:endnotePr>
    <w:endnote w:id="0"/>
    <w:endnote w:id="1"/>
  </w:endnotePr>
  <w:compat/>
  <w:rsids>
    <w:rsidRoot w:val="00626405"/>
    <w:rsid w:val="0007110A"/>
    <w:rsid w:val="00072098"/>
    <w:rsid w:val="00081DDA"/>
    <w:rsid w:val="0009250C"/>
    <w:rsid w:val="00093638"/>
    <w:rsid w:val="000C6285"/>
    <w:rsid w:val="000F61A5"/>
    <w:rsid w:val="00122C9D"/>
    <w:rsid w:val="00141065"/>
    <w:rsid w:val="0014294A"/>
    <w:rsid w:val="00163724"/>
    <w:rsid w:val="001A6DD2"/>
    <w:rsid w:val="001D1ED8"/>
    <w:rsid w:val="0021446A"/>
    <w:rsid w:val="00230CB2"/>
    <w:rsid w:val="0024168D"/>
    <w:rsid w:val="00295995"/>
    <w:rsid w:val="002964A1"/>
    <w:rsid w:val="002A20B2"/>
    <w:rsid w:val="002A5E83"/>
    <w:rsid w:val="002B443D"/>
    <w:rsid w:val="002F1715"/>
    <w:rsid w:val="00304985"/>
    <w:rsid w:val="00333292"/>
    <w:rsid w:val="00354683"/>
    <w:rsid w:val="00384CBC"/>
    <w:rsid w:val="003A3DB3"/>
    <w:rsid w:val="003A765E"/>
    <w:rsid w:val="003B2C82"/>
    <w:rsid w:val="003C02CF"/>
    <w:rsid w:val="003C4D6B"/>
    <w:rsid w:val="003E5DCB"/>
    <w:rsid w:val="003F1CBD"/>
    <w:rsid w:val="00432F52"/>
    <w:rsid w:val="004B7B76"/>
    <w:rsid w:val="004C1149"/>
    <w:rsid w:val="004D11EB"/>
    <w:rsid w:val="004D5D93"/>
    <w:rsid w:val="004F2CDC"/>
    <w:rsid w:val="004F2F6F"/>
    <w:rsid w:val="00503E03"/>
    <w:rsid w:val="00553B01"/>
    <w:rsid w:val="0055410A"/>
    <w:rsid w:val="00573E14"/>
    <w:rsid w:val="005804C2"/>
    <w:rsid w:val="005835E9"/>
    <w:rsid w:val="005C13FB"/>
    <w:rsid w:val="005E58E8"/>
    <w:rsid w:val="00626405"/>
    <w:rsid w:val="00650C9C"/>
    <w:rsid w:val="006566B6"/>
    <w:rsid w:val="00665667"/>
    <w:rsid w:val="00666724"/>
    <w:rsid w:val="00675B75"/>
    <w:rsid w:val="00675B91"/>
    <w:rsid w:val="00682F6C"/>
    <w:rsid w:val="006837A6"/>
    <w:rsid w:val="006A13F3"/>
    <w:rsid w:val="006C5845"/>
    <w:rsid w:val="006D0E38"/>
    <w:rsid w:val="006E129D"/>
    <w:rsid w:val="006E38CB"/>
    <w:rsid w:val="00721993"/>
    <w:rsid w:val="00732C71"/>
    <w:rsid w:val="007662BB"/>
    <w:rsid w:val="007B26CD"/>
    <w:rsid w:val="007B4A01"/>
    <w:rsid w:val="007D2B6E"/>
    <w:rsid w:val="007F39B6"/>
    <w:rsid w:val="00821AF8"/>
    <w:rsid w:val="00822F0D"/>
    <w:rsid w:val="0084033D"/>
    <w:rsid w:val="00840510"/>
    <w:rsid w:val="00882DDA"/>
    <w:rsid w:val="008A0580"/>
    <w:rsid w:val="008A33B3"/>
    <w:rsid w:val="008A50E6"/>
    <w:rsid w:val="008D41F7"/>
    <w:rsid w:val="008E3E2D"/>
    <w:rsid w:val="00954A36"/>
    <w:rsid w:val="009835DC"/>
    <w:rsid w:val="0098761C"/>
    <w:rsid w:val="009D14FF"/>
    <w:rsid w:val="009D56BA"/>
    <w:rsid w:val="00A06E6F"/>
    <w:rsid w:val="00A06F62"/>
    <w:rsid w:val="00A33052"/>
    <w:rsid w:val="00A522DC"/>
    <w:rsid w:val="00A60784"/>
    <w:rsid w:val="00A6079A"/>
    <w:rsid w:val="00AA2F70"/>
    <w:rsid w:val="00AA7A98"/>
    <w:rsid w:val="00AC38CB"/>
    <w:rsid w:val="00AC48AF"/>
    <w:rsid w:val="00AE199D"/>
    <w:rsid w:val="00AE2758"/>
    <w:rsid w:val="00AE412E"/>
    <w:rsid w:val="00B32803"/>
    <w:rsid w:val="00B43D6E"/>
    <w:rsid w:val="00B55E07"/>
    <w:rsid w:val="00B83826"/>
    <w:rsid w:val="00B94533"/>
    <w:rsid w:val="00BA534B"/>
    <w:rsid w:val="00BB678F"/>
    <w:rsid w:val="00C24543"/>
    <w:rsid w:val="00C64CB6"/>
    <w:rsid w:val="00C73BCD"/>
    <w:rsid w:val="00C837BF"/>
    <w:rsid w:val="00C904BD"/>
    <w:rsid w:val="00CA623C"/>
    <w:rsid w:val="00CA6E97"/>
    <w:rsid w:val="00CA7B73"/>
    <w:rsid w:val="00CB0803"/>
    <w:rsid w:val="00CB0F89"/>
    <w:rsid w:val="00CB5BCC"/>
    <w:rsid w:val="00CC037D"/>
    <w:rsid w:val="00D02F1B"/>
    <w:rsid w:val="00D3030F"/>
    <w:rsid w:val="00D41BF2"/>
    <w:rsid w:val="00D43552"/>
    <w:rsid w:val="00D6287A"/>
    <w:rsid w:val="00D85CFB"/>
    <w:rsid w:val="00D93D9D"/>
    <w:rsid w:val="00DA2C77"/>
    <w:rsid w:val="00DA4B7B"/>
    <w:rsid w:val="00DC3E08"/>
    <w:rsid w:val="00DC7517"/>
    <w:rsid w:val="00DE2540"/>
    <w:rsid w:val="00E0677F"/>
    <w:rsid w:val="00E13190"/>
    <w:rsid w:val="00E17068"/>
    <w:rsid w:val="00E17D5D"/>
    <w:rsid w:val="00E21948"/>
    <w:rsid w:val="00E26614"/>
    <w:rsid w:val="00E368EA"/>
    <w:rsid w:val="00E74A48"/>
    <w:rsid w:val="00E82B0A"/>
    <w:rsid w:val="00E92DF7"/>
    <w:rsid w:val="00EA6FB8"/>
    <w:rsid w:val="00EC1772"/>
    <w:rsid w:val="00EC361D"/>
    <w:rsid w:val="00ED6521"/>
    <w:rsid w:val="00EE1B27"/>
    <w:rsid w:val="00EF32C1"/>
    <w:rsid w:val="00F1211E"/>
    <w:rsid w:val="00F52124"/>
    <w:rsid w:val="00F9425C"/>
    <w:rsid w:val="00FA30A1"/>
    <w:rsid w:val="00FC05ED"/>
    <w:rsid w:val="00FC7AEB"/>
    <w:rsid w:val="00FD706D"/>
    <w:rsid w:val="00FE67B6"/>
    <w:rsid w:val="00FF54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colormru v:ext="edit" colors="#a50021"/>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2C77"/>
    <w:pPr>
      <w:suppressAutoHyphens/>
    </w:pPr>
    <w:rPr>
      <w:rFonts w:ascii="Arial" w:hAnsi="Arial"/>
      <w:sz w:val="24"/>
      <w:lang w:val="en-GB" w:eastAsia="ar-SA"/>
    </w:rPr>
  </w:style>
  <w:style w:type="paragraph" w:styleId="Heading1">
    <w:name w:val="heading 1"/>
    <w:basedOn w:val="Normal"/>
    <w:next w:val="Normal"/>
    <w:qFormat/>
    <w:rsid w:val="00DA2C77"/>
    <w:pPr>
      <w:keepNext/>
      <w:numPr>
        <w:numId w:val="1"/>
      </w:numPr>
      <w:spacing w:line="360" w:lineRule="auto"/>
      <w:jc w:val="center"/>
      <w:outlineLvl w:val="0"/>
    </w:pPr>
    <w:rPr>
      <w:rFonts w:ascii="Futura Md BT" w:hAnsi="Futura Md BT"/>
      <w:b/>
      <w:caps/>
      <w:sz w:val="20"/>
    </w:rPr>
  </w:style>
  <w:style w:type="paragraph" w:styleId="Heading2">
    <w:name w:val="heading 2"/>
    <w:basedOn w:val="Normal"/>
    <w:next w:val="Normal"/>
    <w:qFormat/>
    <w:rsid w:val="00DA2C77"/>
    <w:pPr>
      <w:keepNext/>
      <w:numPr>
        <w:ilvl w:val="1"/>
        <w:numId w:val="1"/>
      </w:numPr>
      <w:jc w:val="center"/>
      <w:outlineLvl w:val="1"/>
    </w:pPr>
    <w:rPr>
      <w:rFonts w:ascii="Futura" w:hAnsi="Futura"/>
      <w:i/>
      <w:sz w:val="16"/>
    </w:rPr>
  </w:style>
  <w:style w:type="paragraph" w:styleId="Heading3">
    <w:name w:val="heading 3"/>
    <w:basedOn w:val="Normal"/>
    <w:next w:val="Normal"/>
    <w:qFormat/>
    <w:rsid w:val="00DA2C77"/>
    <w:pPr>
      <w:keepNext/>
      <w:numPr>
        <w:ilvl w:val="2"/>
        <w:numId w:val="1"/>
      </w:numPr>
      <w:outlineLvl w:val="2"/>
    </w:pPr>
    <w:rPr>
      <w:rFonts w:ascii="Times New Roman" w:hAnsi="Times New Roman"/>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DA2C77"/>
    <w:rPr>
      <w:rFonts w:ascii="Symbol" w:hAnsi="Symbol"/>
    </w:rPr>
  </w:style>
  <w:style w:type="character" w:customStyle="1" w:styleId="WW8Num3z0">
    <w:name w:val="WW8Num3z0"/>
    <w:rsid w:val="00DA2C77"/>
    <w:rPr>
      <w:rFonts w:ascii="Symbol" w:hAnsi="Symbol"/>
    </w:rPr>
  </w:style>
  <w:style w:type="character" w:styleId="Hyperlink">
    <w:name w:val="Hyperlink"/>
    <w:basedOn w:val="DefaultParagraphFont"/>
    <w:rsid w:val="00DA2C77"/>
    <w:rPr>
      <w:color w:val="0000FF"/>
      <w:u w:val="single"/>
    </w:rPr>
  </w:style>
  <w:style w:type="paragraph" w:customStyle="1" w:styleId="Heading">
    <w:name w:val="Heading"/>
    <w:basedOn w:val="Normal"/>
    <w:next w:val="BodyText"/>
    <w:rsid w:val="00DA2C77"/>
    <w:pPr>
      <w:keepNext/>
      <w:spacing w:before="240" w:after="120"/>
    </w:pPr>
    <w:rPr>
      <w:rFonts w:eastAsia="Lucida Sans Unicode" w:cs="Tahoma"/>
      <w:sz w:val="28"/>
      <w:szCs w:val="28"/>
    </w:rPr>
  </w:style>
  <w:style w:type="paragraph" w:styleId="BodyText">
    <w:name w:val="Body Text"/>
    <w:basedOn w:val="Normal"/>
    <w:rsid w:val="00DA2C77"/>
    <w:rPr>
      <w:b/>
      <w:sz w:val="20"/>
      <w:lang w:val="en-US"/>
    </w:rPr>
  </w:style>
  <w:style w:type="paragraph" w:styleId="List">
    <w:name w:val="List"/>
    <w:basedOn w:val="BodyText"/>
    <w:rsid w:val="00DA2C77"/>
    <w:rPr>
      <w:rFonts w:cs="Tahoma"/>
    </w:rPr>
  </w:style>
  <w:style w:type="paragraph" w:styleId="Caption">
    <w:name w:val="caption"/>
    <w:basedOn w:val="Normal"/>
    <w:qFormat/>
    <w:rsid w:val="00DA2C77"/>
    <w:pPr>
      <w:suppressLineNumbers/>
      <w:spacing w:before="120" w:after="120"/>
    </w:pPr>
    <w:rPr>
      <w:rFonts w:cs="Tahoma"/>
      <w:i/>
      <w:iCs/>
      <w:szCs w:val="24"/>
    </w:rPr>
  </w:style>
  <w:style w:type="paragraph" w:customStyle="1" w:styleId="Index">
    <w:name w:val="Index"/>
    <w:basedOn w:val="Normal"/>
    <w:rsid w:val="00DA2C77"/>
    <w:pPr>
      <w:suppressLineNumbers/>
    </w:pPr>
    <w:rPr>
      <w:rFonts w:cs="Tahoma"/>
    </w:rPr>
  </w:style>
  <w:style w:type="paragraph" w:styleId="Header">
    <w:name w:val="header"/>
    <w:basedOn w:val="Normal"/>
    <w:link w:val="HeaderChar"/>
    <w:uiPriority w:val="99"/>
    <w:rsid w:val="00DA2C77"/>
    <w:pPr>
      <w:tabs>
        <w:tab w:val="center" w:pos="4153"/>
        <w:tab w:val="right" w:pos="8306"/>
      </w:tabs>
    </w:pPr>
  </w:style>
  <w:style w:type="paragraph" w:styleId="Footer">
    <w:name w:val="footer"/>
    <w:basedOn w:val="Normal"/>
    <w:rsid w:val="00DA2C77"/>
    <w:pPr>
      <w:tabs>
        <w:tab w:val="center" w:pos="4153"/>
        <w:tab w:val="right" w:pos="8306"/>
      </w:tabs>
    </w:pPr>
  </w:style>
  <w:style w:type="paragraph" w:styleId="BodyText3">
    <w:name w:val="Body Text 3"/>
    <w:basedOn w:val="Normal"/>
    <w:rsid w:val="00DA2C77"/>
    <w:rPr>
      <w:rFonts w:ascii="Times New Roman" w:hAnsi="Times New Roman"/>
      <w:b/>
      <w:lang w:val="en-US"/>
    </w:rPr>
  </w:style>
  <w:style w:type="paragraph" w:styleId="BodyText2">
    <w:name w:val="Body Text 2"/>
    <w:basedOn w:val="Normal"/>
    <w:rsid w:val="00DA2C77"/>
    <w:rPr>
      <w:rFonts w:ascii="Times New Roman" w:hAnsi="Times New Roman"/>
      <w:sz w:val="28"/>
    </w:rPr>
  </w:style>
  <w:style w:type="paragraph" w:customStyle="1" w:styleId="TableContents">
    <w:name w:val="Table Contents"/>
    <w:basedOn w:val="Normal"/>
    <w:rsid w:val="00DA2C77"/>
    <w:pPr>
      <w:suppressLineNumbers/>
    </w:pPr>
  </w:style>
  <w:style w:type="paragraph" w:customStyle="1" w:styleId="TableHeading">
    <w:name w:val="Table Heading"/>
    <w:basedOn w:val="TableContents"/>
    <w:rsid w:val="00DA2C77"/>
    <w:pPr>
      <w:jc w:val="center"/>
    </w:pPr>
    <w:rPr>
      <w:b/>
      <w:bCs/>
    </w:rPr>
  </w:style>
  <w:style w:type="paragraph" w:styleId="BalloonText">
    <w:name w:val="Balloon Text"/>
    <w:basedOn w:val="Normal"/>
    <w:semiHidden/>
    <w:rsid w:val="00573E14"/>
    <w:rPr>
      <w:rFonts w:ascii="Tahoma" w:hAnsi="Tahoma" w:cs="Tahoma"/>
      <w:sz w:val="16"/>
      <w:szCs w:val="16"/>
    </w:rPr>
  </w:style>
  <w:style w:type="table" w:styleId="TableGrid">
    <w:name w:val="Table Grid"/>
    <w:basedOn w:val="TableNormal"/>
    <w:rsid w:val="005C13FB"/>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8E3E2D"/>
    <w:pPr>
      <w:suppressAutoHyphens w:val="0"/>
      <w:spacing w:before="100" w:beforeAutospacing="1" w:after="100" w:afterAutospacing="1"/>
    </w:pPr>
    <w:rPr>
      <w:rFonts w:ascii="Times New Roman" w:hAnsi="Times New Roman"/>
      <w:szCs w:val="24"/>
      <w:lang w:val="en-US" w:eastAsia="en-US"/>
    </w:rPr>
  </w:style>
  <w:style w:type="character" w:customStyle="1" w:styleId="HeaderChar">
    <w:name w:val="Header Char"/>
    <w:basedOn w:val="DefaultParagraphFont"/>
    <w:link w:val="Header"/>
    <w:uiPriority w:val="99"/>
    <w:rsid w:val="002964A1"/>
    <w:rPr>
      <w:rFonts w:ascii="Arial" w:hAnsi="Arial"/>
      <w:sz w:val="24"/>
      <w:lang w:val="en-GB"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hyperlink" Target="http://www.sinterom.ro" TargetMode="External"/><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hyperlink" Target="http://www.scrgrup.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112</Words>
  <Characters>641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lpstr>
    </vt:vector>
  </TitlesOfParts>
  <Company>ROMANICA</Company>
  <LinksUpToDate>false</LinksUpToDate>
  <CharactersWithSpaces>752</CharactersWithSpaces>
  <SharedDoc>false</SharedDoc>
  <HLinks>
    <vt:vector size="12" baseType="variant">
      <vt:variant>
        <vt:i4>7667808</vt:i4>
      </vt:variant>
      <vt:variant>
        <vt:i4>3</vt:i4>
      </vt:variant>
      <vt:variant>
        <vt:i4>0</vt:i4>
      </vt:variant>
      <vt:variant>
        <vt:i4>5</vt:i4>
      </vt:variant>
      <vt:variant>
        <vt:lpwstr>http://www.scrgrup.ro/</vt:lpwstr>
      </vt:variant>
      <vt:variant>
        <vt:lpwstr/>
      </vt:variant>
      <vt:variant>
        <vt:i4>8192032</vt:i4>
      </vt:variant>
      <vt:variant>
        <vt:i4>0</vt:i4>
      </vt:variant>
      <vt:variant>
        <vt:i4>0</vt:i4>
      </vt:variant>
      <vt:variant>
        <vt:i4>5</vt:i4>
      </vt:variant>
      <vt:variant>
        <vt:lpwstr>http://www.sinterom.ro/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AQ</dc:creator>
  <cp:lastModifiedBy>user</cp:lastModifiedBy>
  <cp:revision>14</cp:revision>
  <cp:lastPrinted>2012-03-20T09:01:00Z</cp:lastPrinted>
  <dcterms:created xsi:type="dcterms:W3CDTF">2019-03-22T09:02:00Z</dcterms:created>
  <dcterms:modified xsi:type="dcterms:W3CDTF">2024-03-05T07:16:00Z</dcterms:modified>
</cp:coreProperties>
</file>